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D4F25" w14:textId="6254D7B3" w:rsidR="000A6701" w:rsidRPr="00F07C2C" w:rsidRDefault="00F07C2C">
      <w:pPr>
        <w:rPr>
          <w:lang w:val="el-GR"/>
        </w:rPr>
      </w:pPr>
      <w:r>
        <w:rPr>
          <w:noProof/>
          <w:lang w:val="el-GR"/>
        </w:rPr>
        <w:drawing>
          <wp:anchor distT="0" distB="0" distL="114300" distR="114300" simplePos="0" relativeHeight="251658240" behindDoc="0" locked="0" layoutInCell="1" allowOverlap="1" wp14:anchorId="43362739" wp14:editId="322D9B98">
            <wp:simplePos x="0" y="0"/>
            <wp:positionH relativeFrom="margin">
              <wp:posOffset>2281555</wp:posOffset>
            </wp:positionH>
            <wp:positionV relativeFrom="margin">
              <wp:posOffset>-194310</wp:posOffset>
            </wp:positionV>
            <wp:extent cx="4110355" cy="974725"/>
            <wp:effectExtent l="0" t="0" r="4445" b="0"/>
            <wp:wrapSquare wrapText="bothSides"/>
            <wp:docPr id="1688929569" name="Picture 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929569" name="Picture 4" descr="A close-up of a logo&#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4110355" cy="9747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C6A861F" wp14:editId="7618C43E">
            <wp:simplePos x="0" y="0"/>
            <wp:positionH relativeFrom="margin">
              <wp:posOffset>-7620</wp:posOffset>
            </wp:positionH>
            <wp:positionV relativeFrom="margin">
              <wp:posOffset>-48260</wp:posOffset>
            </wp:positionV>
            <wp:extent cx="2216150" cy="743585"/>
            <wp:effectExtent l="0" t="0" r="0" b="0"/>
            <wp:wrapSquare wrapText="bothSides"/>
            <wp:docPr id="68352293" name="Picture 3" descr="A blue and green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52293" name="Picture 3" descr="A blue and green circles&#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216150" cy="743585"/>
                    </a:xfrm>
                    <a:prstGeom prst="rect">
                      <a:avLst/>
                    </a:prstGeom>
                  </pic:spPr>
                </pic:pic>
              </a:graphicData>
            </a:graphic>
            <wp14:sizeRelH relativeFrom="margin">
              <wp14:pctWidth>0</wp14:pctWidth>
            </wp14:sizeRelH>
            <wp14:sizeRelV relativeFrom="margin">
              <wp14:pctHeight>0</wp14:pctHeight>
            </wp14:sizeRelV>
          </wp:anchor>
        </w:drawing>
      </w:r>
      <w:r>
        <w:rPr>
          <w:lang w:val="el-GR"/>
        </w:rPr>
        <w:t xml:space="preserve">                                                  </w:t>
      </w:r>
    </w:p>
    <w:p w14:paraId="357ADFCD" w14:textId="77777777" w:rsidR="00665D9A" w:rsidRPr="00665D9A" w:rsidRDefault="00665D9A" w:rsidP="00665D9A">
      <w:pPr>
        <w:jc w:val="both"/>
        <w:rPr>
          <w:rFonts w:ascii="Segoe UI" w:hAnsi="Segoe UI" w:cs="Segoe UI"/>
          <w:b/>
          <w:bCs/>
          <w:sz w:val="20"/>
          <w:szCs w:val="20"/>
          <w:lang w:val="el-GR"/>
        </w:rPr>
      </w:pPr>
      <w:r w:rsidRPr="00665D9A">
        <w:rPr>
          <w:rFonts w:ascii="Segoe UI" w:hAnsi="Segoe UI" w:cs="Segoe UI"/>
          <w:b/>
          <w:bCs/>
          <w:sz w:val="20"/>
          <w:szCs w:val="20"/>
          <w:lang w:val="el-GR"/>
        </w:rPr>
        <w:t>Αθήνα, 27 Μαΐου 2025</w:t>
      </w:r>
    </w:p>
    <w:p w14:paraId="45E88B1F" w14:textId="703095AE" w:rsidR="00665D9A" w:rsidRPr="00665D9A" w:rsidRDefault="00665D9A" w:rsidP="00665D9A">
      <w:pPr>
        <w:jc w:val="center"/>
        <w:rPr>
          <w:rFonts w:ascii="Segoe UI" w:hAnsi="Segoe UI" w:cs="Segoe UI"/>
          <w:sz w:val="20"/>
          <w:szCs w:val="20"/>
          <w:lang w:val="el-GR"/>
        </w:rPr>
      </w:pPr>
      <w:r w:rsidRPr="00665D9A">
        <w:rPr>
          <w:rFonts w:ascii="Segoe UI" w:hAnsi="Segoe UI" w:cs="Segoe UI"/>
          <w:b/>
          <w:bCs/>
          <w:sz w:val="20"/>
          <w:szCs w:val="20"/>
          <w:lang w:val="el-GR"/>
        </w:rPr>
        <w:t xml:space="preserve">Μονάδα Στρατηγικών Συμβάσεων Υπερταμείου: Υπογραφή σύμβασης ύψους 61,35 εκατ. ευρώ για την αποκατάσταση </w:t>
      </w:r>
      <w:r>
        <w:rPr>
          <w:rFonts w:ascii="Segoe UI" w:hAnsi="Segoe UI" w:cs="Segoe UI"/>
          <w:b/>
          <w:bCs/>
          <w:sz w:val="20"/>
          <w:szCs w:val="20"/>
          <w:lang w:val="el-GR"/>
        </w:rPr>
        <w:t xml:space="preserve">της στατικής επάρκειας </w:t>
      </w:r>
      <w:r w:rsidRPr="00665D9A">
        <w:rPr>
          <w:rFonts w:ascii="Segoe UI" w:hAnsi="Segoe UI" w:cs="Segoe UI"/>
          <w:b/>
          <w:bCs/>
          <w:sz w:val="20"/>
          <w:szCs w:val="20"/>
          <w:lang w:val="el-GR"/>
        </w:rPr>
        <w:t>των στεγάστρων του Κεντρικού Σταδίου και του Ποδηλατοδρομίου του Ολυμπιακού Αθλητικού Κέντρου Αθηνών (ΟΑΚΑ)</w:t>
      </w:r>
    </w:p>
    <w:p w14:paraId="052E0154" w14:textId="39395A1E" w:rsidR="00665D9A" w:rsidRPr="00665D9A" w:rsidRDefault="00665D9A" w:rsidP="00665D9A">
      <w:pPr>
        <w:jc w:val="both"/>
        <w:rPr>
          <w:rFonts w:ascii="Segoe UI" w:hAnsi="Segoe UI" w:cs="Segoe UI"/>
          <w:sz w:val="20"/>
          <w:szCs w:val="20"/>
          <w:lang w:val="el-GR"/>
        </w:rPr>
      </w:pPr>
      <w:r w:rsidRPr="00665D9A">
        <w:rPr>
          <w:rFonts w:ascii="Segoe UI" w:hAnsi="Segoe UI" w:cs="Segoe UI"/>
          <w:sz w:val="20"/>
          <w:szCs w:val="20"/>
          <w:lang w:val="el-GR"/>
        </w:rPr>
        <w:t xml:space="preserve">Η Πρόεδρος του Διοικητικού Συμβουλίου του Ολυμπιακού Αθλητικού Κέντρου Αθηνών (ΟΑΚΑ), </w:t>
      </w:r>
      <w:r w:rsidRPr="00665D9A">
        <w:rPr>
          <w:rFonts w:ascii="Segoe UI" w:hAnsi="Segoe UI" w:cs="Segoe UI"/>
          <w:b/>
          <w:bCs/>
          <w:sz w:val="20"/>
          <w:szCs w:val="20"/>
          <w:lang w:val="el-GR"/>
        </w:rPr>
        <w:t xml:space="preserve">Ιωάννα Μπάτσου, </w:t>
      </w:r>
      <w:r w:rsidRPr="00665D9A">
        <w:rPr>
          <w:rFonts w:ascii="Segoe UI" w:hAnsi="Segoe UI" w:cs="Segoe UI"/>
          <w:sz w:val="20"/>
          <w:szCs w:val="20"/>
          <w:lang w:val="el-GR"/>
        </w:rPr>
        <w:t xml:space="preserve">και ο </w:t>
      </w:r>
      <w:r w:rsidR="00B0232A">
        <w:rPr>
          <w:rFonts w:ascii="Segoe UI" w:hAnsi="Segoe UI" w:cs="Segoe UI"/>
          <w:sz w:val="20"/>
          <w:szCs w:val="20"/>
          <w:lang w:val="el-GR"/>
        </w:rPr>
        <w:t xml:space="preserve">Αντιπρόεδρος και </w:t>
      </w:r>
      <w:r w:rsidR="00BA403A">
        <w:rPr>
          <w:rFonts w:ascii="Segoe UI" w:hAnsi="Segoe UI" w:cs="Segoe UI"/>
          <w:sz w:val="20"/>
          <w:szCs w:val="20"/>
        </w:rPr>
        <w:t>CEO</w:t>
      </w:r>
      <w:r w:rsidRPr="00665D9A">
        <w:rPr>
          <w:rFonts w:ascii="Segoe UI" w:hAnsi="Segoe UI" w:cs="Segoe UI"/>
          <w:sz w:val="20"/>
          <w:szCs w:val="20"/>
          <w:lang w:val="el-GR"/>
        </w:rPr>
        <w:t xml:space="preserve"> της ΜΕΤΚΑ ΑΤΕ, </w:t>
      </w:r>
      <w:r w:rsidRPr="00665D9A">
        <w:rPr>
          <w:rFonts w:ascii="Segoe UI" w:hAnsi="Segoe UI" w:cs="Segoe UI"/>
          <w:b/>
          <w:bCs/>
          <w:sz w:val="20"/>
          <w:szCs w:val="20"/>
          <w:lang w:val="el-GR"/>
        </w:rPr>
        <w:t xml:space="preserve">Ντίνος Μπενρουμπή, </w:t>
      </w:r>
      <w:r w:rsidRPr="00665D9A">
        <w:rPr>
          <w:rFonts w:ascii="Segoe UI" w:hAnsi="Segoe UI" w:cs="Segoe UI"/>
          <w:sz w:val="20"/>
          <w:szCs w:val="20"/>
          <w:lang w:val="el-GR"/>
        </w:rPr>
        <w:t>υπέγραψαν σήμερα, Τρίτη 27 Μαΐου, σύμβαση ύψους 61,35 εκατ. ευρώ για το έργο της αποκατάστασης της στατικής επάρκειας των στεγάστρων του Κεντρικού Σταδίου και του Ποδηλατοδρομίου, έπειτα από διαγωνισμό που διενήργησε η Μονάδα Στρατηγικών Συμβάσεων (</w:t>
      </w:r>
      <w:r w:rsidRPr="00665D9A">
        <w:rPr>
          <w:rFonts w:ascii="Segoe UI" w:hAnsi="Segoe UI" w:cs="Segoe UI"/>
          <w:sz w:val="20"/>
          <w:szCs w:val="20"/>
        </w:rPr>
        <w:t>Project</w:t>
      </w:r>
      <w:r w:rsidRPr="00665D9A">
        <w:rPr>
          <w:rFonts w:ascii="Segoe UI" w:hAnsi="Segoe UI" w:cs="Segoe UI"/>
          <w:sz w:val="20"/>
          <w:szCs w:val="20"/>
          <w:lang w:val="el-GR"/>
        </w:rPr>
        <w:t xml:space="preserve"> </w:t>
      </w:r>
      <w:r w:rsidRPr="00665D9A">
        <w:rPr>
          <w:rFonts w:ascii="Segoe UI" w:hAnsi="Segoe UI" w:cs="Segoe UI"/>
          <w:sz w:val="20"/>
          <w:szCs w:val="20"/>
        </w:rPr>
        <w:t>Preparation</w:t>
      </w:r>
      <w:r w:rsidRPr="00665D9A">
        <w:rPr>
          <w:rFonts w:ascii="Segoe UI" w:hAnsi="Segoe UI" w:cs="Segoe UI"/>
          <w:sz w:val="20"/>
          <w:szCs w:val="20"/>
          <w:lang w:val="el-GR"/>
        </w:rPr>
        <w:t xml:space="preserve"> </w:t>
      </w:r>
      <w:r w:rsidRPr="00665D9A">
        <w:rPr>
          <w:rFonts w:ascii="Segoe UI" w:hAnsi="Segoe UI" w:cs="Segoe UI"/>
          <w:sz w:val="20"/>
          <w:szCs w:val="20"/>
        </w:rPr>
        <w:t>Facility</w:t>
      </w:r>
      <w:r w:rsidRPr="00665D9A">
        <w:rPr>
          <w:rFonts w:ascii="Segoe UI" w:hAnsi="Segoe UI" w:cs="Segoe UI"/>
          <w:sz w:val="20"/>
          <w:szCs w:val="20"/>
          <w:lang w:val="el-GR"/>
        </w:rPr>
        <w:t xml:space="preserve"> – </w:t>
      </w:r>
      <w:r w:rsidRPr="00665D9A">
        <w:rPr>
          <w:rFonts w:ascii="Segoe UI" w:hAnsi="Segoe UI" w:cs="Segoe UI"/>
          <w:sz w:val="20"/>
          <w:szCs w:val="20"/>
        </w:rPr>
        <w:t>PPF</w:t>
      </w:r>
      <w:r w:rsidRPr="00665D9A">
        <w:rPr>
          <w:rFonts w:ascii="Segoe UI" w:hAnsi="Segoe UI" w:cs="Segoe UI"/>
          <w:sz w:val="20"/>
          <w:szCs w:val="20"/>
          <w:lang w:val="el-GR"/>
        </w:rPr>
        <w:t>) του Υπερταμείου για λογαριασμ</w:t>
      </w:r>
      <w:r w:rsidR="003D301B">
        <w:rPr>
          <w:rFonts w:ascii="Segoe UI" w:hAnsi="Segoe UI" w:cs="Segoe UI"/>
          <w:sz w:val="20"/>
          <w:szCs w:val="20"/>
          <w:lang w:val="el-GR"/>
        </w:rPr>
        <w:t xml:space="preserve">ό </w:t>
      </w:r>
      <w:r w:rsidRPr="00665D9A">
        <w:rPr>
          <w:rFonts w:ascii="Segoe UI" w:hAnsi="Segoe UI" w:cs="Segoe UI"/>
          <w:sz w:val="20"/>
          <w:szCs w:val="20"/>
          <w:lang w:val="el-GR"/>
        </w:rPr>
        <w:t>του</w:t>
      </w:r>
      <w:r w:rsidR="003D301B">
        <w:rPr>
          <w:rFonts w:ascii="Segoe UI" w:hAnsi="Segoe UI" w:cs="Segoe UI"/>
          <w:sz w:val="20"/>
          <w:szCs w:val="20"/>
          <w:lang w:val="el-GR"/>
        </w:rPr>
        <w:t xml:space="preserve"> ΟΑΚΑ</w:t>
      </w:r>
      <w:r w:rsidRPr="00665D9A">
        <w:rPr>
          <w:rFonts w:ascii="Segoe UI" w:hAnsi="Segoe UI" w:cs="Segoe UI"/>
          <w:sz w:val="20"/>
          <w:szCs w:val="20"/>
          <w:lang w:val="el-GR"/>
        </w:rPr>
        <w:t xml:space="preserve">.  </w:t>
      </w:r>
    </w:p>
    <w:p w14:paraId="50F5978E" w14:textId="4E18346E" w:rsidR="00665D9A" w:rsidRPr="00665D9A" w:rsidRDefault="00665D9A" w:rsidP="00665D9A">
      <w:pPr>
        <w:jc w:val="both"/>
        <w:rPr>
          <w:rFonts w:ascii="Segoe UI" w:hAnsi="Segoe UI" w:cs="Segoe UI"/>
          <w:sz w:val="20"/>
          <w:szCs w:val="20"/>
          <w:lang w:val="el-GR"/>
        </w:rPr>
      </w:pPr>
      <w:r w:rsidRPr="00665D9A">
        <w:rPr>
          <w:rFonts w:ascii="Segoe UI" w:hAnsi="Segoe UI" w:cs="Segoe UI"/>
          <w:sz w:val="20"/>
          <w:szCs w:val="20"/>
          <w:lang w:val="el-GR"/>
        </w:rPr>
        <w:t xml:space="preserve">Η υπογραφή της σύμβασης πραγματοποιήθηκε παρουσία του Αναπληρωτή Υπουργού Αθλητισμού, </w:t>
      </w:r>
      <w:r w:rsidRPr="00665D9A">
        <w:rPr>
          <w:rFonts w:ascii="Segoe UI" w:hAnsi="Segoe UI" w:cs="Segoe UI"/>
          <w:b/>
          <w:bCs/>
          <w:sz w:val="20"/>
          <w:szCs w:val="20"/>
          <w:lang w:val="el-GR"/>
        </w:rPr>
        <w:t>Γιάννη Βρούτση</w:t>
      </w:r>
      <w:r w:rsidRPr="00665D9A">
        <w:rPr>
          <w:rFonts w:ascii="Segoe UI" w:hAnsi="Segoe UI" w:cs="Segoe UI"/>
          <w:sz w:val="20"/>
          <w:szCs w:val="20"/>
          <w:lang w:val="el-GR"/>
        </w:rPr>
        <w:t xml:space="preserve">, </w:t>
      </w:r>
      <w:r>
        <w:rPr>
          <w:rFonts w:ascii="Segoe UI" w:hAnsi="Segoe UI" w:cs="Segoe UI"/>
          <w:sz w:val="20"/>
          <w:szCs w:val="20"/>
          <w:lang w:val="el-GR"/>
        </w:rPr>
        <w:t xml:space="preserve">του Συντονιστή Γενικού Διευθυντή του ΟΑΚΑ, </w:t>
      </w:r>
      <w:r w:rsidRPr="00665D9A">
        <w:rPr>
          <w:rFonts w:ascii="Segoe UI" w:hAnsi="Segoe UI" w:cs="Segoe UI"/>
          <w:b/>
          <w:bCs/>
          <w:sz w:val="20"/>
          <w:szCs w:val="20"/>
          <w:lang w:val="el-GR"/>
        </w:rPr>
        <w:t>Κωνσταντίνου Χαλιορή</w:t>
      </w:r>
      <w:r>
        <w:rPr>
          <w:rFonts w:ascii="Segoe UI" w:hAnsi="Segoe UI" w:cs="Segoe UI"/>
          <w:sz w:val="20"/>
          <w:szCs w:val="20"/>
          <w:lang w:val="el-GR"/>
        </w:rPr>
        <w:t xml:space="preserve">, </w:t>
      </w:r>
      <w:r w:rsidRPr="00665D9A">
        <w:rPr>
          <w:rFonts w:ascii="Segoe UI" w:hAnsi="Segoe UI" w:cs="Segoe UI"/>
          <w:sz w:val="20"/>
          <w:szCs w:val="20"/>
          <w:lang w:val="el-GR"/>
        </w:rPr>
        <w:t xml:space="preserve">του Αναπληρωτή Διευθύνοντος Συμβούλου του Υπερταμείου, </w:t>
      </w:r>
      <w:r w:rsidRPr="00665D9A">
        <w:rPr>
          <w:rFonts w:ascii="Segoe UI" w:hAnsi="Segoe UI" w:cs="Segoe UI"/>
          <w:b/>
          <w:bCs/>
          <w:sz w:val="20"/>
          <w:szCs w:val="20"/>
          <w:lang w:val="el-GR"/>
        </w:rPr>
        <w:t>Παναγιώτη Σταμπουλίδη</w:t>
      </w:r>
      <w:r w:rsidRPr="00665D9A">
        <w:rPr>
          <w:rFonts w:ascii="Segoe UI" w:hAnsi="Segoe UI" w:cs="Segoe UI"/>
          <w:sz w:val="20"/>
          <w:szCs w:val="20"/>
          <w:lang w:val="el-GR"/>
        </w:rPr>
        <w:t>, και</w:t>
      </w:r>
      <w:r>
        <w:rPr>
          <w:rFonts w:ascii="Segoe UI" w:hAnsi="Segoe UI" w:cs="Segoe UI"/>
          <w:sz w:val="20"/>
          <w:szCs w:val="20"/>
          <w:lang w:val="el-GR"/>
        </w:rPr>
        <w:t xml:space="preserve"> </w:t>
      </w:r>
      <w:r w:rsidR="009B1642">
        <w:rPr>
          <w:rFonts w:ascii="Segoe UI" w:hAnsi="Segoe UI" w:cs="Segoe UI"/>
          <w:sz w:val="20"/>
          <w:szCs w:val="20"/>
          <w:lang w:val="el-GR"/>
        </w:rPr>
        <w:t xml:space="preserve">στελεχών </w:t>
      </w:r>
      <w:r w:rsidRPr="00665D9A">
        <w:rPr>
          <w:rFonts w:ascii="Segoe UI" w:hAnsi="Segoe UI" w:cs="Segoe UI"/>
          <w:sz w:val="20"/>
          <w:szCs w:val="20"/>
          <w:lang w:val="el-GR"/>
        </w:rPr>
        <w:t xml:space="preserve">της ΜΕΤΚΑ ΑΤΕ που ανακηρύχθηκε ανάδοχος στον σχετικό διαγωνισμό. </w:t>
      </w:r>
    </w:p>
    <w:p w14:paraId="78C40A95" w14:textId="77777777" w:rsidR="00665D9A" w:rsidRPr="00665D9A" w:rsidRDefault="00665D9A" w:rsidP="00665D9A">
      <w:pPr>
        <w:jc w:val="both"/>
        <w:rPr>
          <w:rFonts w:ascii="Segoe UI" w:hAnsi="Segoe UI" w:cs="Segoe UI"/>
          <w:sz w:val="20"/>
          <w:szCs w:val="20"/>
          <w:lang w:val="el-GR"/>
        </w:rPr>
      </w:pPr>
      <w:r w:rsidRPr="00665D9A">
        <w:rPr>
          <w:rFonts w:ascii="Segoe UI" w:hAnsi="Segoe UI" w:cs="Segoe UI"/>
          <w:sz w:val="20"/>
          <w:szCs w:val="20"/>
          <w:lang w:val="el-GR"/>
        </w:rPr>
        <w:t>Αντικείμενο του έργου είναι η εκπόνηση μελετών και η εκτέλεση εργασιών για α) την αποκατάσταση του απαιτούμενου επιπέδου στατικής επάρκειας των μεταλλικών κατασκευών στα δύο στέγαστρα του ΟΑΚΑ και β) τη συντήρηση/επισκευή/αντικατάσταση στοιχείων των μεταλλικών κατασκευών και των πολυκαρβονικών φύλλων των στεγάστρων.</w:t>
      </w:r>
    </w:p>
    <w:p w14:paraId="13D6FAD4" w14:textId="77777777" w:rsidR="00665D9A" w:rsidRPr="00665D9A" w:rsidRDefault="00665D9A" w:rsidP="00665D9A">
      <w:pPr>
        <w:jc w:val="both"/>
        <w:rPr>
          <w:rFonts w:ascii="Segoe UI" w:hAnsi="Segoe UI" w:cs="Segoe UI"/>
          <w:sz w:val="20"/>
          <w:szCs w:val="20"/>
          <w:lang w:val="el-GR"/>
        </w:rPr>
      </w:pPr>
      <w:r w:rsidRPr="00665D9A">
        <w:rPr>
          <w:rFonts w:ascii="Segoe UI" w:hAnsi="Segoe UI" w:cs="Segoe UI"/>
          <w:sz w:val="20"/>
          <w:szCs w:val="20"/>
          <w:lang w:val="el-GR"/>
        </w:rPr>
        <w:t xml:space="preserve">Το έργο αναμένεται να ολοκληρωθεί εντός 14 μηνών από την ημερομηνία υπογραφής της σύμβασης με τον ανάδοχο, ενώ οι πόροι για την υλοποίησή του προέρχονται από το Εθνικό Σχέδιο Ανάκαμψης και Ανθεκτικότητας «Ελλάδα 2.0» με τη χρηματοδότηση της Ευρωπαϊκής Ένωσης – </w:t>
      </w:r>
      <w:r w:rsidRPr="00665D9A">
        <w:rPr>
          <w:rFonts w:ascii="Segoe UI" w:hAnsi="Segoe UI" w:cs="Segoe UI"/>
          <w:sz w:val="20"/>
          <w:szCs w:val="20"/>
        </w:rPr>
        <w:t>NextGenerationEU</w:t>
      </w:r>
      <w:r w:rsidRPr="00665D9A">
        <w:rPr>
          <w:rFonts w:ascii="Segoe UI" w:hAnsi="Segoe UI" w:cs="Segoe UI"/>
          <w:sz w:val="20"/>
          <w:szCs w:val="20"/>
          <w:lang w:val="el-GR"/>
        </w:rPr>
        <w:t>.</w:t>
      </w:r>
    </w:p>
    <w:p w14:paraId="396164DE" w14:textId="77777777" w:rsidR="00665D9A" w:rsidRPr="00665D9A" w:rsidRDefault="00665D9A" w:rsidP="00665D9A">
      <w:pPr>
        <w:jc w:val="both"/>
        <w:rPr>
          <w:rFonts w:ascii="Segoe UI" w:hAnsi="Segoe UI" w:cs="Segoe UI"/>
          <w:sz w:val="20"/>
          <w:szCs w:val="20"/>
          <w:lang w:val="el-GR"/>
        </w:rPr>
      </w:pPr>
      <w:r w:rsidRPr="00665D9A">
        <w:rPr>
          <w:rFonts w:ascii="Segoe UI" w:hAnsi="Segoe UI" w:cs="Segoe UI"/>
          <w:sz w:val="20"/>
          <w:szCs w:val="20"/>
          <w:lang w:val="el-GR"/>
        </w:rPr>
        <w:t xml:space="preserve">Το </w:t>
      </w:r>
      <w:r w:rsidRPr="00665D9A">
        <w:rPr>
          <w:rFonts w:ascii="Segoe UI" w:hAnsi="Segoe UI" w:cs="Segoe UI"/>
          <w:sz w:val="20"/>
          <w:szCs w:val="20"/>
        </w:rPr>
        <w:t>PPF</w:t>
      </w:r>
      <w:r w:rsidRPr="00665D9A">
        <w:rPr>
          <w:rFonts w:ascii="Segoe UI" w:hAnsi="Segoe UI" w:cs="Segoe UI"/>
          <w:sz w:val="20"/>
          <w:szCs w:val="20"/>
          <w:lang w:val="el-GR"/>
        </w:rPr>
        <w:t xml:space="preserve"> έχει αναλάβει για λογαριασμό του ΟΑΚΑ την ωρίμανση και τη δημοπράτηση του έργου στο πλαίσιο της κοινής δράσης του με το ΤΕΕ και το Υπουργείο Παιδείας, Θρησκευμάτων και Αθλητισμού για τη ριζική ανακαίνιση της σημαντικότερης ολυμπιακής υποδομής. Ο συνολικός προϋπολογισμός των παρεμβάσεων για τον εκσυγχρονισμό και την αναβάθμιση του ΟΑΚΑ  ανέρχεται σε 111 εκατ. ευρώ (πλέον ΦΠΑ). </w:t>
      </w:r>
    </w:p>
    <w:p w14:paraId="686767EC" w14:textId="59B7F003" w:rsidR="00665D9A" w:rsidRPr="00CC701D" w:rsidRDefault="00665D9A" w:rsidP="00827DA7">
      <w:pPr>
        <w:jc w:val="both"/>
        <w:rPr>
          <w:rFonts w:ascii="Segoe UI" w:hAnsi="Segoe UI" w:cs="Segoe UI"/>
          <w:i/>
          <w:iCs/>
          <w:sz w:val="20"/>
          <w:szCs w:val="20"/>
          <w:lang w:val="el-GR"/>
        </w:rPr>
      </w:pPr>
      <w:r w:rsidRPr="00665D9A">
        <w:rPr>
          <w:rFonts w:ascii="Segoe UI" w:hAnsi="Segoe UI" w:cs="Segoe UI"/>
          <w:sz w:val="20"/>
          <w:szCs w:val="20"/>
        </w:rPr>
        <w:t>O</w:t>
      </w:r>
      <w:r w:rsidRPr="00665D9A">
        <w:rPr>
          <w:rFonts w:ascii="Segoe UI" w:hAnsi="Segoe UI" w:cs="Segoe UI"/>
          <w:sz w:val="20"/>
          <w:szCs w:val="20"/>
          <w:lang w:val="el-GR"/>
        </w:rPr>
        <w:t xml:space="preserve"> Αναπληρωτής Υπουργός Αθλητισμού, </w:t>
      </w:r>
      <w:r w:rsidRPr="00665D9A">
        <w:rPr>
          <w:rFonts w:ascii="Segoe UI" w:hAnsi="Segoe UI" w:cs="Segoe UI"/>
          <w:b/>
          <w:bCs/>
          <w:sz w:val="20"/>
          <w:szCs w:val="20"/>
          <w:lang w:val="el-GR"/>
        </w:rPr>
        <w:t>Γιάννης Βρούτσης</w:t>
      </w:r>
      <w:r w:rsidRPr="00665D9A">
        <w:rPr>
          <w:rFonts w:ascii="Segoe UI" w:hAnsi="Segoe UI" w:cs="Segoe UI"/>
          <w:sz w:val="20"/>
          <w:szCs w:val="20"/>
          <w:lang w:val="el-GR"/>
        </w:rPr>
        <w:t xml:space="preserve">, δήλωσε: </w:t>
      </w:r>
      <w:r w:rsidRPr="00665D9A">
        <w:rPr>
          <w:rFonts w:ascii="Segoe UI" w:hAnsi="Segoe UI" w:cs="Segoe UI"/>
          <w:i/>
          <w:iCs/>
          <w:sz w:val="20"/>
          <w:szCs w:val="20"/>
          <w:lang w:val="el-GR"/>
        </w:rPr>
        <w:t>«</w:t>
      </w:r>
      <w:r w:rsidR="00827DA7" w:rsidRPr="00827DA7">
        <w:rPr>
          <w:rFonts w:ascii="Segoe UI" w:hAnsi="Segoe UI" w:cs="Segoe UI"/>
          <w:i/>
          <w:iCs/>
          <w:sz w:val="20"/>
          <w:szCs w:val="20"/>
          <w:lang w:val="el-GR"/>
        </w:rPr>
        <w:t xml:space="preserve">Είναι μια ιστορική ημέρα για τον ελληνικό αθλητισμό. Ύστερα από 21 χρόνια, το ΟΑΚΑ αναγεννάται! Με την υπογραφή της σύμβασης για την αποκατάσταση της στατικής επάρκειας των στεγάστρων του Κεντρικού Σταδίου και του Ποδηλατοδρομίου, ξεκινά ένα τεχνικά απαιτητικό έργο υψηλών προδιαγραφών, με απόλυτη προσήλωση στην ποιότητα και τη διαφάνεια. Η ασφάλεια των αθλητικών εγκαταστάσεων υπήρξε αδιαπραγμάτευτη προτεραιότητα για την Κυβέρνηση και για εμένα, από την πρώτη στιγμή που ανέλαβα το χαρτοφυλάκιο του Αθλητισμού και το σπουδαίο αυτό Έργο εντάσσεται στο ευρύτερο σχέδιο αναβάθμισης του ΟΑΚΑ, με </w:t>
      </w:r>
      <w:r w:rsidR="00827DA7" w:rsidRPr="00827DA7">
        <w:rPr>
          <w:rFonts w:ascii="Segoe UI" w:hAnsi="Segoe UI" w:cs="Segoe UI"/>
          <w:i/>
          <w:iCs/>
          <w:sz w:val="20"/>
          <w:szCs w:val="20"/>
          <w:lang w:val="el-GR"/>
        </w:rPr>
        <w:lastRenderedPageBreak/>
        <w:t>στόχο να καταστεί πλήρως ανανεωμένο, λειτουργικό και σύγχρονο στις αθλήτριες, τους αθλητές και τη νέα γενιά του ελληνικού αθλητισμού.</w:t>
      </w:r>
      <w:r w:rsidR="00847BA6" w:rsidRPr="00847BA6">
        <w:rPr>
          <w:rFonts w:ascii="Segoe UI" w:hAnsi="Segoe UI" w:cs="Segoe UI"/>
          <w:i/>
          <w:iCs/>
          <w:sz w:val="20"/>
          <w:szCs w:val="20"/>
          <w:lang w:val="el-GR"/>
        </w:rPr>
        <w:t xml:space="preserve"> </w:t>
      </w:r>
      <w:r w:rsidR="00827DA7" w:rsidRPr="00827DA7">
        <w:rPr>
          <w:rFonts w:ascii="Segoe UI" w:hAnsi="Segoe UI" w:cs="Segoe UI"/>
          <w:i/>
          <w:iCs/>
          <w:sz w:val="20"/>
          <w:szCs w:val="20"/>
          <w:lang w:val="el-GR"/>
        </w:rPr>
        <w:t>Ευχαριστώ θερμά το Τεχνικό Επιμελητήριο Ελλάδος, τη Μονάδα Στρατηγικών Συμβάσεων του Υπερταμείου, καθώς και τη Διοίκηση, τη Διεύθυνση και τους εργαζόμενους του ΟΑΚΑ για την καθοριστική τους συμβολή. Με σχέδιο, συνέπεια και προσήλωση, συνεχίζουμε την αναμόρφωση του εμβληματικού ΟΑΚΑ και των εθνικών αθλητικών υποδομών της χώρα</w:t>
      </w:r>
      <w:r w:rsidR="00847BA6">
        <w:rPr>
          <w:rFonts w:ascii="Segoe UI" w:hAnsi="Segoe UI" w:cs="Segoe UI"/>
          <w:i/>
          <w:iCs/>
          <w:sz w:val="20"/>
          <w:szCs w:val="20"/>
          <w:lang w:val="el-GR"/>
        </w:rPr>
        <w:t>ς</w:t>
      </w:r>
      <w:r w:rsidRPr="00665D9A">
        <w:rPr>
          <w:rFonts w:ascii="Segoe UI" w:hAnsi="Segoe UI" w:cs="Segoe UI"/>
          <w:i/>
          <w:iCs/>
          <w:sz w:val="20"/>
          <w:szCs w:val="20"/>
          <w:lang w:val="el-GR"/>
        </w:rPr>
        <w:t>»</w:t>
      </w:r>
      <w:r w:rsidRPr="00665D9A">
        <w:rPr>
          <w:rFonts w:ascii="Segoe UI" w:hAnsi="Segoe UI" w:cs="Segoe UI"/>
          <w:sz w:val="20"/>
          <w:szCs w:val="20"/>
          <w:lang w:val="el-GR"/>
        </w:rPr>
        <w:t>.</w:t>
      </w:r>
    </w:p>
    <w:p w14:paraId="1AE720C6" w14:textId="35F7416E" w:rsidR="00436B37" w:rsidRPr="00796BF8" w:rsidRDefault="00436B37" w:rsidP="00665D9A">
      <w:pPr>
        <w:jc w:val="both"/>
        <w:rPr>
          <w:rFonts w:ascii="Segoe UI" w:hAnsi="Segoe UI" w:cs="Segoe UI"/>
          <w:sz w:val="20"/>
          <w:szCs w:val="20"/>
          <w:lang w:val="el-GR"/>
        </w:rPr>
      </w:pPr>
      <w:r w:rsidRPr="00436B37">
        <w:rPr>
          <w:rFonts w:ascii="Segoe UI" w:hAnsi="Segoe UI" w:cs="Segoe UI"/>
          <w:sz w:val="20"/>
          <w:szCs w:val="20"/>
          <w:lang w:val="el-GR"/>
        </w:rPr>
        <w:t>Η Πρόεδρος του Διοικητικού Συμβουλίου του</w:t>
      </w:r>
      <w:r w:rsidR="00220A26">
        <w:rPr>
          <w:rFonts w:ascii="Segoe UI" w:hAnsi="Segoe UI" w:cs="Segoe UI"/>
          <w:sz w:val="20"/>
          <w:szCs w:val="20"/>
          <w:lang w:val="el-GR"/>
        </w:rPr>
        <w:t xml:space="preserve"> ΟΑΚΑ</w:t>
      </w:r>
      <w:r w:rsidRPr="00436B37">
        <w:rPr>
          <w:rFonts w:ascii="Segoe UI" w:hAnsi="Segoe UI" w:cs="Segoe UI"/>
          <w:sz w:val="20"/>
          <w:szCs w:val="20"/>
          <w:lang w:val="el-GR"/>
        </w:rPr>
        <w:t xml:space="preserve">, </w:t>
      </w:r>
      <w:r w:rsidRPr="00436B37">
        <w:rPr>
          <w:rFonts w:ascii="Segoe UI" w:hAnsi="Segoe UI" w:cs="Segoe UI"/>
          <w:b/>
          <w:bCs/>
          <w:sz w:val="20"/>
          <w:szCs w:val="20"/>
          <w:lang w:val="el-GR"/>
        </w:rPr>
        <w:t>Ιωάννα Μπάτσου</w:t>
      </w:r>
      <w:r w:rsidRPr="00436B37">
        <w:rPr>
          <w:rFonts w:ascii="Segoe UI" w:hAnsi="Segoe UI" w:cs="Segoe UI"/>
          <w:sz w:val="20"/>
          <w:szCs w:val="20"/>
          <w:lang w:val="el-GR"/>
        </w:rPr>
        <w:t>,</w:t>
      </w:r>
      <w:r w:rsidR="00796BF8" w:rsidRPr="00796BF8">
        <w:rPr>
          <w:rFonts w:ascii="Segoe UI" w:hAnsi="Segoe UI" w:cs="Segoe UI"/>
          <w:sz w:val="20"/>
          <w:szCs w:val="20"/>
          <w:lang w:val="el-GR"/>
        </w:rPr>
        <w:t xml:space="preserve"> </w:t>
      </w:r>
      <w:r w:rsidR="00796BF8">
        <w:rPr>
          <w:rFonts w:ascii="Segoe UI" w:hAnsi="Segoe UI" w:cs="Segoe UI"/>
          <w:sz w:val="20"/>
          <w:szCs w:val="20"/>
          <w:lang w:val="el-GR"/>
        </w:rPr>
        <w:t xml:space="preserve">δήλωσε: </w:t>
      </w:r>
      <w:r w:rsidR="00796BF8" w:rsidRPr="00220A26">
        <w:rPr>
          <w:rFonts w:ascii="Segoe UI" w:hAnsi="Segoe UI" w:cs="Segoe UI"/>
          <w:i/>
          <w:iCs/>
          <w:sz w:val="20"/>
          <w:szCs w:val="20"/>
          <w:lang w:val="el-GR"/>
        </w:rPr>
        <w:t>«</w:t>
      </w:r>
      <w:r w:rsidR="00220A26" w:rsidRPr="00220A26">
        <w:rPr>
          <w:rFonts w:ascii="Segoe UI" w:hAnsi="Segoe UI" w:cs="Segoe UI"/>
          <w:i/>
          <w:iCs/>
          <w:sz w:val="20"/>
          <w:szCs w:val="20"/>
          <w:lang w:val="el-GR"/>
        </w:rPr>
        <w:t>Η υπογραφή της σημερινής σύμβασης αποτελεί κομβικό σταθμό για την αποκατάσταση και τον εκσυγχρονισμό των ολυμπιακών εγκαταστάσεων του ΟΑΚΑ. Τα στέγαστρα του Κεντρικού Σταδίου και του Ποδηλατοδρομίου, εμβληματικά έργα του σύγχρονου ελληνικού αθλητισμού, θα αποκτήσουν τη στατική ασφάλεια και την αισθητική που τους αρμόζει. Η προσπάθεια για ένα σύγχρονο, ασφαλές και λειτουργικό ΟΑΚΑ συνεχίζεται με συνέπεια και όραμα</w:t>
      </w:r>
      <w:r w:rsidR="00220A26">
        <w:rPr>
          <w:rFonts w:ascii="Segoe UI" w:hAnsi="Segoe UI" w:cs="Segoe UI"/>
          <w:i/>
          <w:iCs/>
          <w:sz w:val="20"/>
          <w:szCs w:val="20"/>
          <w:lang w:val="el-GR"/>
        </w:rPr>
        <w:t>».</w:t>
      </w:r>
    </w:p>
    <w:p w14:paraId="1D2C5E1A" w14:textId="1F167385" w:rsidR="00665D9A" w:rsidRPr="00665D9A" w:rsidRDefault="00665D9A" w:rsidP="00665D9A">
      <w:pPr>
        <w:jc w:val="both"/>
        <w:rPr>
          <w:rFonts w:ascii="Segoe UI" w:hAnsi="Segoe UI" w:cs="Segoe UI"/>
          <w:sz w:val="20"/>
          <w:szCs w:val="20"/>
          <w:lang w:val="el-GR"/>
        </w:rPr>
      </w:pPr>
      <w:r>
        <w:rPr>
          <w:rFonts w:ascii="Segoe UI" w:hAnsi="Segoe UI" w:cs="Segoe UI"/>
          <w:sz w:val="20"/>
          <w:szCs w:val="20"/>
          <w:lang w:val="el-GR"/>
        </w:rPr>
        <w:t xml:space="preserve">Ο Συντονιστής Γενικός Διευθυντής του ΟΑΚΑ, </w:t>
      </w:r>
      <w:r w:rsidRPr="000349F3">
        <w:rPr>
          <w:rFonts w:ascii="Segoe UI" w:hAnsi="Segoe UI" w:cs="Segoe UI"/>
          <w:b/>
          <w:bCs/>
          <w:sz w:val="20"/>
          <w:szCs w:val="20"/>
          <w:lang w:val="el-GR"/>
        </w:rPr>
        <w:t>Κωνσταντίνος Χαλιορής</w:t>
      </w:r>
      <w:r>
        <w:rPr>
          <w:rFonts w:ascii="Segoe UI" w:hAnsi="Segoe UI" w:cs="Segoe UI"/>
          <w:sz w:val="20"/>
          <w:szCs w:val="20"/>
          <w:lang w:val="el-GR"/>
        </w:rPr>
        <w:t xml:space="preserve">, επισήμανε: </w:t>
      </w:r>
      <w:r w:rsidR="00436B37" w:rsidRPr="00436B37">
        <w:rPr>
          <w:rFonts w:ascii="Segoe UI" w:hAnsi="Segoe UI" w:cs="Segoe UI"/>
          <w:i/>
          <w:iCs/>
          <w:sz w:val="20"/>
          <w:szCs w:val="20"/>
          <w:lang w:val="el-GR"/>
        </w:rPr>
        <w:t xml:space="preserve">«Η σημασία του έργου για το ΟΑΚΑ είναι τεράστια, καθώς αφορά </w:t>
      </w:r>
      <w:r w:rsidR="0073299B">
        <w:rPr>
          <w:rFonts w:ascii="Segoe UI" w:hAnsi="Segoe UI" w:cs="Segoe UI"/>
          <w:i/>
          <w:iCs/>
          <w:sz w:val="20"/>
          <w:szCs w:val="20"/>
          <w:lang w:val="el-GR"/>
        </w:rPr>
        <w:t>σ</w:t>
      </w:r>
      <w:r w:rsidR="00436B37" w:rsidRPr="00436B37">
        <w:rPr>
          <w:rFonts w:ascii="Segoe UI" w:hAnsi="Segoe UI" w:cs="Segoe UI"/>
          <w:i/>
          <w:iCs/>
          <w:sz w:val="20"/>
          <w:szCs w:val="20"/>
          <w:lang w:val="el-GR"/>
        </w:rPr>
        <w:t>τον πυρήνα του ολυμπιακού συγκροτήματος και την ασφάλεια χιλιάδων αθλητών, αθλούμενων και θεατών. Ιδιαίτερη αξία έχει η καινοτόμος μεθοδολογία επισκευής που θα εφαρμοστεί για πρώτη φορά σε τέτοιας κλίμακας μεταλλικές κατασκευές, χωρίς διακοπή της λειτουργίας των εγκαταστάσεων. Η τεχνογνωσία που αναπτύσσεται στο έργο αυτό δημιουργεί πρότυπο και για άλλες υποδομές στη χώρα. Εργαζόμαστε με σχέδιο και συνέπεια για ένα βιώσιμο και ανθεκτικό ΟΑΚΑ, αντάξιο της ιστορίας και του μέλλοντος του ελληνικού αθλητισμού</w:t>
      </w:r>
      <w:r w:rsidRPr="00AA20ED">
        <w:rPr>
          <w:rFonts w:ascii="Segoe UI" w:hAnsi="Segoe UI" w:cs="Segoe UI"/>
          <w:i/>
          <w:iCs/>
          <w:sz w:val="20"/>
          <w:szCs w:val="20"/>
          <w:lang w:val="el-GR"/>
        </w:rPr>
        <w:t>»</w:t>
      </w:r>
      <w:r>
        <w:rPr>
          <w:rFonts w:ascii="Segoe UI" w:hAnsi="Segoe UI" w:cs="Segoe UI"/>
          <w:sz w:val="20"/>
          <w:szCs w:val="20"/>
          <w:lang w:val="el-GR"/>
        </w:rPr>
        <w:t>.</w:t>
      </w:r>
    </w:p>
    <w:p w14:paraId="110D4A06" w14:textId="7898BFED" w:rsidR="00A35A60" w:rsidRDefault="00665D9A" w:rsidP="009B1642">
      <w:pPr>
        <w:jc w:val="both"/>
        <w:rPr>
          <w:rFonts w:ascii="Segoe UI" w:hAnsi="Segoe UI" w:cs="Segoe UI"/>
          <w:sz w:val="20"/>
          <w:szCs w:val="20"/>
          <w:lang w:val="el-GR"/>
        </w:rPr>
      </w:pPr>
      <w:r w:rsidRPr="00665D9A">
        <w:rPr>
          <w:rFonts w:ascii="Segoe UI" w:hAnsi="Segoe UI" w:cs="Segoe UI"/>
          <w:sz w:val="20"/>
          <w:szCs w:val="20"/>
          <w:lang w:val="el-GR"/>
        </w:rPr>
        <w:t xml:space="preserve">Ο Αναπληρωτής Διευθύνων Σύμβουλος του Υπερταμείου, </w:t>
      </w:r>
      <w:r w:rsidRPr="00665D9A">
        <w:rPr>
          <w:rFonts w:ascii="Segoe UI" w:hAnsi="Segoe UI" w:cs="Segoe UI"/>
          <w:b/>
          <w:bCs/>
          <w:sz w:val="20"/>
          <w:szCs w:val="20"/>
          <w:lang w:val="el-GR"/>
        </w:rPr>
        <w:t>Παναγιώτης Σταμπουλίδης</w:t>
      </w:r>
      <w:r w:rsidRPr="00665D9A">
        <w:rPr>
          <w:rFonts w:ascii="Segoe UI" w:hAnsi="Segoe UI" w:cs="Segoe UI"/>
          <w:sz w:val="20"/>
          <w:szCs w:val="20"/>
          <w:lang w:val="el-GR"/>
        </w:rPr>
        <w:t>, τόνισε</w:t>
      </w:r>
      <w:r w:rsidR="009B1642">
        <w:rPr>
          <w:rFonts w:ascii="Segoe UI" w:hAnsi="Segoe UI" w:cs="Segoe UI"/>
          <w:sz w:val="20"/>
          <w:szCs w:val="20"/>
          <w:lang w:val="el-GR"/>
        </w:rPr>
        <w:t xml:space="preserve"> για τη σημασία του έργου</w:t>
      </w:r>
      <w:r w:rsidRPr="00665D9A">
        <w:rPr>
          <w:rFonts w:ascii="Segoe UI" w:hAnsi="Segoe UI" w:cs="Segoe UI"/>
          <w:sz w:val="20"/>
          <w:szCs w:val="20"/>
          <w:lang w:val="el-GR"/>
        </w:rPr>
        <w:t xml:space="preserve">: </w:t>
      </w:r>
      <w:r w:rsidRPr="00665D9A">
        <w:rPr>
          <w:rFonts w:ascii="Segoe UI" w:hAnsi="Segoe UI" w:cs="Segoe UI"/>
          <w:i/>
          <w:iCs/>
          <w:sz w:val="20"/>
          <w:szCs w:val="20"/>
          <w:lang w:val="el-GR"/>
        </w:rPr>
        <w:t>«</w:t>
      </w:r>
      <w:r w:rsidR="009B1642" w:rsidRPr="009B1642">
        <w:rPr>
          <w:rFonts w:ascii="Segoe UI" w:hAnsi="Segoe UI" w:cs="Segoe UI"/>
          <w:i/>
          <w:iCs/>
          <w:sz w:val="20"/>
          <w:szCs w:val="20"/>
          <w:lang w:val="el-GR"/>
        </w:rPr>
        <w:t>Είμαστε ιδιαίτερα ικανοποιημένοι που ένας απαιτητικός διαγωνισμός για ένα σύνθετο έργο ολοκληρώνεται με επιτυχία. Θέλω να ευχαριστήσω θερμά τα στελέχη της Μονάδας Στρατηγικών Συμβάσεων (PPF) του Υπερταμείου για την άρτια προετοιμασία και διενέργεια του διαγωνισμού για αυτό το εμβληματικό έργο, το Τεχνικό Επιμελητήριο Ελλάδας (ΤΕΕ) για την πολύτιμη συμβολή του, καθώς και το Υπουργείο Παιδείας, Θρησκευμάτων και Αθλητισμού για τη διαρκή υποστήριξή του.</w:t>
      </w:r>
      <w:r w:rsidR="009B1642">
        <w:rPr>
          <w:rFonts w:ascii="Segoe UI" w:hAnsi="Segoe UI" w:cs="Segoe UI"/>
          <w:i/>
          <w:iCs/>
          <w:sz w:val="20"/>
          <w:szCs w:val="20"/>
          <w:lang w:val="el-GR"/>
        </w:rPr>
        <w:t xml:space="preserve"> </w:t>
      </w:r>
      <w:r w:rsidR="009B1642" w:rsidRPr="009B1642">
        <w:rPr>
          <w:rFonts w:ascii="Segoe UI" w:hAnsi="Segoe UI" w:cs="Segoe UI"/>
          <w:i/>
          <w:iCs/>
          <w:sz w:val="20"/>
          <w:szCs w:val="20"/>
          <w:lang w:val="el-GR"/>
        </w:rPr>
        <w:t>Ο ανάδοχος, η ΜΕΤΚΑ, διαθέτει σημαντική εμπειρία στην υλοποίηση τεχνικών έργων, και η συμμετοχή της διασφαλίζει την απρόσκοπτη εξέλιξη αυτού του φιλόδοξου εγχειρήματος. Σε συνδυασμό με τις υπόλοιπες παρεμβάσεις που βρίσκονται ήδη σε εξέλιξη ή έχουν δρομολογηθεί για την αναβάθμιση του ΟΑΚΑ, η σημαντικότερη ολυμπιακή υποδομή της χώρας θα αποτελέσει πολύ σύντομα ξανά σημείο αναφοράς για τον αθλητισμό και τον πολιτισμό</w:t>
      </w:r>
      <w:r w:rsidRPr="00665D9A">
        <w:rPr>
          <w:rFonts w:ascii="Segoe UI" w:hAnsi="Segoe UI" w:cs="Segoe UI"/>
          <w:i/>
          <w:iCs/>
          <w:sz w:val="20"/>
          <w:szCs w:val="20"/>
          <w:lang w:val="el-GR"/>
        </w:rPr>
        <w:t>»</w:t>
      </w:r>
      <w:r w:rsidRPr="00665D9A">
        <w:rPr>
          <w:rFonts w:ascii="Segoe UI" w:hAnsi="Segoe UI" w:cs="Segoe UI"/>
          <w:sz w:val="20"/>
          <w:szCs w:val="20"/>
          <w:lang w:val="el-GR"/>
        </w:rPr>
        <w:t>.</w:t>
      </w:r>
    </w:p>
    <w:p w14:paraId="6BBEF2D2" w14:textId="03A840C4" w:rsidR="00665D9A" w:rsidRPr="00665D9A" w:rsidRDefault="00EB60CF" w:rsidP="00533B68">
      <w:pPr>
        <w:jc w:val="both"/>
        <w:rPr>
          <w:rFonts w:ascii="Segoe UI" w:hAnsi="Segoe UI" w:cs="Segoe UI"/>
          <w:i/>
          <w:iCs/>
          <w:sz w:val="20"/>
          <w:szCs w:val="20"/>
          <w:lang w:val="el-GR"/>
        </w:rPr>
      </w:pPr>
      <w:r w:rsidRPr="00EB60CF">
        <w:rPr>
          <w:rFonts w:ascii="Segoe UI" w:hAnsi="Segoe UI" w:cs="Segoe UI"/>
          <w:sz w:val="20"/>
          <w:szCs w:val="20"/>
          <w:lang w:val="el-GR"/>
        </w:rPr>
        <w:t>Ο Αντιπρόεδρος και CEO της ΜΕΤΚΑ ΑΤΕ</w:t>
      </w:r>
      <w:r w:rsidRPr="00EB60CF">
        <w:rPr>
          <w:rFonts w:ascii="Segoe UI" w:hAnsi="Segoe UI" w:cs="Segoe UI"/>
          <w:i/>
          <w:iCs/>
          <w:sz w:val="20"/>
          <w:szCs w:val="20"/>
          <w:lang w:val="el-GR"/>
        </w:rPr>
        <w:t xml:space="preserve">, </w:t>
      </w:r>
      <w:r w:rsidRPr="00EB60CF">
        <w:rPr>
          <w:rFonts w:ascii="Segoe UI" w:hAnsi="Segoe UI" w:cs="Segoe UI"/>
          <w:b/>
          <w:bCs/>
          <w:sz w:val="20"/>
          <w:szCs w:val="20"/>
          <w:lang w:val="el-GR"/>
        </w:rPr>
        <w:t>Ντίνος Μπενρουμπή</w:t>
      </w:r>
      <w:r w:rsidRPr="00EB60CF">
        <w:rPr>
          <w:rFonts w:ascii="Segoe UI" w:hAnsi="Segoe UI" w:cs="Segoe UI"/>
          <w:i/>
          <w:iCs/>
          <w:sz w:val="20"/>
          <w:szCs w:val="20"/>
          <w:lang w:val="el-GR"/>
        </w:rPr>
        <w:t xml:space="preserve">, </w:t>
      </w:r>
      <w:r w:rsidRPr="00EB60CF">
        <w:rPr>
          <w:rFonts w:ascii="Segoe UI" w:hAnsi="Segoe UI" w:cs="Segoe UI"/>
          <w:sz w:val="20"/>
          <w:szCs w:val="20"/>
          <w:lang w:val="el-GR"/>
        </w:rPr>
        <w:t>πρόσθεσε</w:t>
      </w:r>
      <w:r w:rsidRPr="00EB60CF">
        <w:rPr>
          <w:rFonts w:ascii="Segoe UI" w:hAnsi="Segoe UI" w:cs="Segoe UI"/>
          <w:i/>
          <w:iCs/>
          <w:sz w:val="20"/>
          <w:szCs w:val="20"/>
          <w:lang w:val="el-GR"/>
        </w:rPr>
        <w:t>: «Η ΜΕΤΚΑ διαθέτει υψηλή τεχνική επάρκεια και πολυετή τεχνογνωσία στην εκτέλεση σύνθετων και απαιτητικών έργων, στοιχεία που εγγυώνται την άρτια ολοκλήρωση αυτού του σημαντικού εγχειρήματος. Δεσμευόμαστε ότι θα τηρήσουμε με απόλυτη συνέπεια τις αυστηρές προδιαγραφές και τα προβλεπόμενα χρονοδιαγράμματα, με σεβασμό προς όλους τους εμπλεκόμενους φορείς και τις απαιτήσεις του έργου. Στόχος μας είναι να συμβάλουμε καθοριστικά στην αναβάθμιση μιας εμβληματικής αθλητικής υποδομής της χώρας, η οποία έχει ξεχωριστή θέση στη μνήμη και την καρδιά όλων των Ελλήνων»</w:t>
      </w:r>
      <w:r>
        <w:rPr>
          <w:rFonts w:ascii="Segoe UI" w:hAnsi="Segoe UI" w:cs="Segoe UI"/>
          <w:i/>
          <w:iCs/>
          <w:sz w:val="20"/>
          <w:szCs w:val="20"/>
          <w:lang w:val="el-GR"/>
        </w:rPr>
        <w:t>.</w:t>
      </w:r>
    </w:p>
    <w:p w14:paraId="037B4765" w14:textId="22921336" w:rsidR="00A35A60" w:rsidRPr="00A35A60" w:rsidRDefault="00A35A60" w:rsidP="00A35A60">
      <w:pPr>
        <w:tabs>
          <w:tab w:val="left" w:pos="977"/>
          <w:tab w:val="center" w:pos="4680"/>
        </w:tabs>
        <w:rPr>
          <w:rFonts w:ascii="Segoe UI" w:hAnsi="Segoe UI" w:cs="Segoe UI"/>
          <w:sz w:val="20"/>
          <w:szCs w:val="20"/>
          <w:lang w:val="el-GR"/>
        </w:rPr>
      </w:pPr>
      <w:r w:rsidRPr="00665D9A">
        <w:rPr>
          <w:rFonts w:ascii="Segoe UI" w:hAnsi="Segoe UI" w:cs="Segoe UI"/>
          <w:sz w:val="20"/>
          <w:szCs w:val="20"/>
          <w:lang w:val="el-GR"/>
        </w:rPr>
        <w:tab/>
      </w:r>
      <w:r w:rsidRPr="00665D9A">
        <w:rPr>
          <w:rFonts w:ascii="Segoe UI" w:hAnsi="Segoe UI" w:cs="Segoe UI"/>
          <w:sz w:val="20"/>
          <w:szCs w:val="20"/>
          <w:lang w:val="el-GR"/>
        </w:rPr>
        <w:tab/>
      </w:r>
      <w:r>
        <w:rPr>
          <w:rFonts w:ascii="Segoe UI" w:hAnsi="Segoe UI" w:cs="Segoe UI"/>
          <w:noProof/>
          <w:sz w:val="20"/>
          <w:szCs w:val="20"/>
        </w:rPr>
        <w:drawing>
          <wp:inline distT="0" distB="0" distL="0" distR="0" wp14:anchorId="4ECD98EC" wp14:editId="452EF63B">
            <wp:extent cx="1292211" cy="390698"/>
            <wp:effectExtent l="0" t="0" r="3810" b="0"/>
            <wp:docPr id="1022623667"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623667" name="Picture 2" descr="A blue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2211" cy="390698"/>
                    </a:xfrm>
                    <a:prstGeom prst="rect">
                      <a:avLst/>
                    </a:prstGeom>
                  </pic:spPr>
                </pic:pic>
              </a:graphicData>
            </a:graphic>
          </wp:inline>
        </w:drawing>
      </w:r>
      <w:r>
        <w:rPr>
          <w:rFonts w:ascii="Segoe UI" w:hAnsi="Segoe UI" w:cs="Segoe UI"/>
          <w:sz w:val="20"/>
          <w:szCs w:val="20"/>
          <w:lang w:val="el-GR"/>
        </w:rPr>
        <w:t xml:space="preserve">    </w:t>
      </w:r>
      <w:r>
        <w:rPr>
          <w:rFonts w:ascii="Segoe UI" w:hAnsi="Segoe UI" w:cs="Segoe UI"/>
          <w:noProof/>
          <w:sz w:val="20"/>
          <w:szCs w:val="20"/>
        </w:rPr>
        <w:drawing>
          <wp:inline distT="0" distB="0" distL="0" distR="0" wp14:anchorId="4DE7B414" wp14:editId="4CF44439">
            <wp:extent cx="2285681" cy="420874"/>
            <wp:effectExtent l="0" t="0" r="635" b="0"/>
            <wp:docPr id="479866925"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866925" name="Picture 3" descr="A close up of a sig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98918" cy="441725"/>
                    </a:xfrm>
                    <a:prstGeom prst="rect">
                      <a:avLst/>
                    </a:prstGeom>
                  </pic:spPr>
                </pic:pic>
              </a:graphicData>
            </a:graphic>
          </wp:inline>
        </w:drawing>
      </w:r>
    </w:p>
    <w:sectPr w:rsidR="00A35A60" w:rsidRPr="00A35A6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34598" w14:textId="77777777" w:rsidR="006C4F96" w:rsidRDefault="006C4F96" w:rsidP="00533B68">
      <w:pPr>
        <w:spacing w:after="0" w:line="240" w:lineRule="auto"/>
      </w:pPr>
      <w:r>
        <w:separator/>
      </w:r>
    </w:p>
  </w:endnote>
  <w:endnote w:type="continuationSeparator" w:id="0">
    <w:p w14:paraId="0312A8B1" w14:textId="77777777" w:rsidR="006C4F96" w:rsidRDefault="006C4F96" w:rsidP="00533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72850" w14:textId="77777777" w:rsidR="006C4F96" w:rsidRDefault="006C4F96" w:rsidP="00533B68">
      <w:pPr>
        <w:spacing w:after="0" w:line="240" w:lineRule="auto"/>
      </w:pPr>
      <w:r>
        <w:separator/>
      </w:r>
    </w:p>
  </w:footnote>
  <w:footnote w:type="continuationSeparator" w:id="0">
    <w:p w14:paraId="3C8C94C3" w14:textId="77777777" w:rsidR="006C4F96" w:rsidRDefault="006C4F96" w:rsidP="00533B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E7F85" w14:textId="3B34EAA4" w:rsidR="00533B68" w:rsidRDefault="004E1178" w:rsidP="004E1178">
    <w:pPr>
      <w:pStyle w:val="Header"/>
      <w:tabs>
        <w:tab w:val="left" w:pos="814"/>
        <w:tab w:val="right" w:pos="9360"/>
      </w:tabs>
      <w:jc w:val="right"/>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B68"/>
    <w:rsid w:val="00006309"/>
    <w:rsid w:val="00017614"/>
    <w:rsid w:val="00067ECA"/>
    <w:rsid w:val="000875C1"/>
    <w:rsid w:val="000A6701"/>
    <w:rsid w:val="00205059"/>
    <w:rsid w:val="00220A26"/>
    <w:rsid w:val="002E4D1C"/>
    <w:rsid w:val="003235B8"/>
    <w:rsid w:val="00341D99"/>
    <w:rsid w:val="00374389"/>
    <w:rsid w:val="003865D8"/>
    <w:rsid w:val="003937E2"/>
    <w:rsid w:val="003A23D3"/>
    <w:rsid w:val="003D301B"/>
    <w:rsid w:val="00436B37"/>
    <w:rsid w:val="004604BE"/>
    <w:rsid w:val="004672B6"/>
    <w:rsid w:val="004A76BF"/>
    <w:rsid w:val="004E1178"/>
    <w:rsid w:val="00516463"/>
    <w:rsid w:val="00533B68"/>
    <w:rsid w:val="00556101"/>
    <w:rsid w:val="006226CF"/>
    <w:rsid w:val="00665D9A"/>
    <w:rsid w:val="00666009"/>
    <w:rsid w:val="006C4F96"/>
    <w:rsid w:val="006C6877"/>
    <w:rsid w:val="0073299B"/>
    <w:rsid w:val="00796BF8"/>
    <w:rsid w:val="007B49BE"/>
    <w:rsid w:val="00827DA7"/>
    <w:rsid w:val="00847BA6"/>
    <w:rsid w:val="009B1642"/>
    <w:rsid w:val="009D7704"/>
    <w:rsid w:val="00A21E46"/>
    <w:rsid w:val="00A35A60"/>
    <w:rsid w:val="00A50F70"/>
    <w:rsid w:val="00A650EB"/>
    <w:rsid w:val="00AA0999"/>
    <w:rsid w:val="00AE6467"/>
    <w:rsid w:val="00B0232A"/>
    <w:rsid w:val="00BA403A"/>
    <w:rsid w:val="00C3308A"/>
    <w:rsid w:val="00CA4B6C"/>
    <w:rsid w:val="00CC701D"/>
    <w:rsid w:val="00D75C73"/>
    <w:rsid w:val="00E23956"/>
    <w:rsid w:val="00E42AC5"/>
    <w:rsid w:val="00EB60CF"/>
    <w:rsid w:val="00EF7F76"/>
    <w:rsid w:val="00F03B1C"/>
    <w:rsid w:val="00F07C2C"/>
    <w:rsid w:val="00F23F0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D2A9E"/>
  <w15:chartTrackingRefBased/>
  <w15:docId w15:val="{3884DD8D-C652-420B-9464-42E68C9BF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3B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3B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3B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3B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3B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3B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3B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3B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3B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B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3B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3B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3B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3B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3B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3B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3B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3B68"/>
    <w:rPr>
      <w:rFonts w:eastAsiaTheme="majorEastAsia" w:cstheme="majorBidi"/>
      <w:color w:val="272727" w:themeColor="text1" w:themeTint="D8"/>
    </w:rPr>
  </w:style>
  <w:style w:type="paragraph" w:styleId="Title">
    <w:name w:val="Title"/>
    <w:basedOn w:val="Normal"/>
    <w:next w:val="Normal"/>
    <w:link w:val="TitleChar"/>
    <w:uiPriority w:val="10"/>
    <w:qFormat/>
    <w:rsid w:val="00533B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3B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3B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3B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3B68"/>
    <w:pPr>
      <w:spacing w:before="160"/>
      <w:jc w:val="center"/>
    </w:pPr>
    <w:rPr>
      <w:i/>
      <w:iCs/>
      <w:color w:val="404040" w:themeColor="text1" w:themeTint="BF"/>
    </w:rPr>
  </w:style>
  <w:style w:type="character" w:customStyle="1" w:styleId="QuoteChar">
    <w:name w:val="Quote Char"/>
    <w:basedOn w:val="DefaultParagraphFont"/>
    <w:link w:val="Quote"/>
    <w:uiPriority w:val="29"/>
    <w:rsid w:val="00533B68"/>
    <w:rPr>
      <w:i/>
      <w:iCs/>
      <w:color w:val="404040" w:themeColor="text1" w:themeTint="BF"/>
    </w:rPr>
  </w:style>
  <w:style w:type="paragraph" w:styleId="ListParagraph">
    <w:name w:val="List Paragraph"/>
    <w:basedOn w:val="Normal"/>
    <w:uiPriority w:val="34"/>
    <w:qFormat/>
    <w:rsid w:val="00533B68"/>
    <w:pPr>
      <w:ind w:left="720"/>
      <w:contextualSpacing/>
    </w:pPr>
  </w:style>
  <w:style w:type="character" w:styleId="IntenseEmphasis">
    <w:name w:val="Intense Emphasis"/>
    <w:basedOn w:val="DefaultParagraphFont"/>
    <w:uiPriority w:val="21"/>
    <w:qFormat/>
    <w:rsid w:val="00533B68"/>
    <w:rPr>
      <w:i/>
      <w:iCs/>
      <w:color w:val="0F4761" w:themeColor="accent1" w:themeShade="BF"/>
    </w:rPr>
  </w:style>
  <w:style w:type="paragraph" w:styleId="IntenseQuote">
    <w:name w:val="Intense Quote"/>
    <w:basedOn w:val="Normal"/>
    <w:next w:val="Normal"/>
    <w:link w:val="IntenseQuoteChar"/>
    <w:uiPriority w:val="30"/>
    <w:qFormat/>
    <w:rsid w:val="00533B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3B68"/>
    <w:rPr>
      <w:i/>
      <w:iCs/>
      <w:color w:val="0F4761" w:themeColor="accent1" w:themeShade="BF"/>
    </w:rPr>
  </w:style>
  <w:style w:type="character" w:styleId="IntenseReference">
    <w:name w:val="Intense Reference"/>
    <w:basedOn w:val="DefaultParagraphFont"/>
    <w:uiPriority w:val="32"/>
    <w:qFormat/>
    <w:rsid w:val="00533B68"/>
    <w:rPr>
      <w:b/>
      <w:bCs/>
      <w:smallCaps/>
      <w:color w:val="0F4761" w:themeColor="accent1" w:themeShade="BF"/>
      <w:spacing w:val="5"/>
    </w:rPr>
  </w:style>
  <w:style w:type="paragraph" w:styleId="Header">
    <w:name w:val="header"/>
    <w:basedOn w:val="Normal"/>
    <w:link w:val="HeaderChar"/>
    <w:uiPriority w:val="99"/>
    <w:unhideWhenUsed/>
    <w:rsid w:val="00533B68"/>
    <w:pPr>
      <w:tabs>
        <w:tab w:val="center" w:pos="4320"/>
        <w:tab w:val="right" w:pos="8640"/>
      </w:tabs>
      <w:spacing w:after="0" w:line="240" w:lineRule="auto"/>
    </w:pPr>
  </w:style>
  <w:style w:type="character" w:customStyle="1" w:styleId="HeaderChar">
    <w:name w:val="Header Char"/>
    <w:basedOn w:val="DefaultParagraphFont"/>
    <w:link w:val="Header"/>
    <w:uiPriority w:val="99"/>
    <w:rsid w:val="00533B68"/>
  </w:style>
  <w:style w:type="paragraph" w:styleId="Footer">
    <w:name w:val="footer"/>
    <w:basedOn w:val="Normal"/>
    <w:link w:val="FooterChar"/>
    <w:uiPriority w:val="99"/>
    <w:unhideWhenUsed/>
    <w:rsid w:val="00533B68"/>
    <w:pPr>
      <w:tabs>
        <w:tab w:val="center" w:pos="4320"/>
        <w:tab w:val="right" w:pos="8640"/>
      </w:tabs>
      <w:spacing w:after="0" w:line="240" w:lineRule="auto"/>
    </w:pPr>
  </w:style>
  <w:style w:type="character" w:customStyle="1" w:styleId="FooterChar">
    <w:name w:val="Footer Char"/>
    <w:basedOn w:val="DefaultParagraphFont"/>
    <w:link w:val="Footer"/>
    <w:uiPriority w:val="99"/>
    <w:rsid w:val="00533B68"/>
  </w:style>
  <w:style w:type="character" w:styleId="Hyperlink">
    <w:name w:val="Hyperlink"/>
    <w:basedOn w:val="DefaultParagraphFont"/>
    <w:uiPriority w:val="99"/>
    <w:unhideWhenUsed/>
    <w:rsid w:val="00A35A6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785698">
      <w:bodyDiv w:val="1"/>
      <w:marLeft w:val="0"/>
      <w:marRight w:val="0"/>
      <w:marTop w:val="0"/>
      <w:marBottom w:val="0"/>
      <w:divBdr>
        <w:top w:val="none" w:sz="0" w:space="0" w:color="auto"/>
        <w:left w:val="none" w:sz="0" w:space="0" w:color="auto"/>
        <w:bottom w:val="none" w:sz="0" w:space="0" w:color="auto"/>
        <w:right w:val="none" w:sz="0" w:space="0" w:color="auto"/>
      </w:divBdr>
    </w:div>
    <w:div w:id="1138255974">
      <w:bodyDiv w:val="1"/>
      <w:marLeft w:val="0"/>
      <w:marRight w:val="0"/>
      <w:marTop w:val="0"/>
      <w:marBottom w:val="0"/>
      <w:divBdr>
        <w:top w:val="none" w:sz="0" w:space="0" w:color="auto"/>
        <w:left w:val="none" w:sz="0" w:space="0" w:color="auto"/>
        <w:bottom w:val="none" w:sz="0" w:space="0" w:color="auto"/>
        <w:right w:val="none" w:sz="0" w:space="0" w:color="auto"/>
      </w:divBdr>
    </w:div>
    <w:div w:id="1187672310">
      <w:bodyDiv w:val="1"/>
      <w:marLeft w:val="0"/>
      <w:marRight w:val="0"/>
      <w:marTop w:val="0"/>
      <w:marBottom w:val="0"/>
      <w:divBdr>
        <w:top w:val="none" w:sz="0" w:space="0" w:color="auto"/>
        <w:left w:val="none" w:sz="0" w:space="0" w:color="auto"/>
        <w:bottom w:val="none" w:sz="0" w:space="0" w:color="auto"/>
        <w:right w:val="none" w:sz="0" w:space="0" w:color="auto"/>
      </w:divBdr>
    </w:div>
    <w:div w:id="195212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894</Words>
  <Characters>5100</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Faidra Economou</dc:creator>
  <cp:keywords/>
  <dc:description/>
  <cp:lastModifiedBy>Faidra Economou</cp:lastModifiedBy>
  <cp:revision>2</cp:revision>
  <dcterms:created xsi:type="dcterms:W3CDTF">2025-05-27T11:31:00Z</dcterms:created>
  <dcterms:modified xsi:type="dcterms:W3CDTF">2025-05-27T11:31:00Z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1cc303-c827-4bc8-8096-cfbe6c892f41_Enabled">
    <vt:lpwstr>true</vt:lpwstr>
  </property>
  <property fmtid="{D5CDD505-2E9C-101B-9397-08002B2CF9AE}" pid="3" name="MSIP_Label_4a1cc303-c827-4bc8-8096-cfbe6c892f41_SetDate">
    <vt:lpwstr>2025-05-26T08:22:13Z</vt:lpwstr>
  </property>
  <property fmtid="{D5CDD505-2E9C-101B-9397-08002B2CF9AE}" pid="4" name="MSIP_Label_4a1cc303-c827-4bc8-8096-cfbe6c892f41_Method">
    <vt:lpwstr>Standard</vt:lpwstr>
  </property>
  <property fmtid="{D5CDD505-2E9C-101B-9397-08002B2CF9AE}" pid="5" name="MSIP_Label_4a1cc303-c827-4bc8-8096-cfbe6c892f41_Name">
    <vt:lpwstr>Public</vt:lpwstr>
  </property>
  <property fmtid="{D5CDD505-2E9C-101B-9397-08002B2CF9AE}" pid="6" name="MSIP_Label_4a1cc303-c827-4bc8-8096-cfbe6c892f41_SiteId">
    <vt:lpwstr>2b0fc7ca-0745-42be-85de-e8eb8234033e</vt:lpwstr>
  </property>
  <property fmtid="{D5CDD505-2E9C-101B-9397-08002B2CF9AE}" pid="7" name="MSIP_Label_4a1cc303-c827-4bc8-8096-cfbe6c892f41_ActionId">
    <vt:lpwstr>03154bdb-797f-48a3-b118-4661f985650d</vt:lpwstr>
  </property>
  <property fmtid="{D5CDD505-2E9C-101B-9397-08002B2CF9AE}" pid="8" name="MSIP_Label_4a1cc303-c827-4bc8-8096-cfbe6c892f41_ContentBits">
    <vt:lpwstr>0</vt:lpwstr>
  </property>
  <property fmtid="{D5CDD505-2E9C-101B-9397-08002B2CF9AE}" pid="9" name="MSIP_Label_4a1cc303-c827-4bc8-8096-cfbe6c892f41_Tag">
    <vt:lpwstr>10, 3, 0, 1</vt:lpwstr>
  </property>
</Properties>
</file>